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left"/>
      </w:pPr>
      <w:r>
        <w:rPr>
          <w:rFonts w:ascii="EB Garamond" w:hAnsi="EB Garamond"/>
          <w:b/>
          <w:color w:val="2D2926"/>
          <w:sz w:val="46"/>
        </w:rPr>
        <w:t>inanimo Vorlagenpaket</w:t>
      </w:r>
    </w:p>
    <w:p>
      <w:pPr>
        <w:spacing w:after="140"/>
      </w:pPr>
      <w:r>
        <w:rPr>
          <w:rFonts w:ascii="Noto Sans" w:hAnsi="Noto Sans"/>
          <w:color w:val="66615D"/>
          <w:sz w:val="20"/>
        </w:rPr>
        <w:t>Hinweise zur Bereitstellung auf inanimo.de</w:t>
      </w:r>
    </w:p>
    <w:tbl>
      <w:tblPr>
        <w:tblW w:type="auto" w:w="0"/>
        <w:jc w:val="center"/>
        <w:tblLayout w:type="autofit"/>
        <w:tblLook w:firstColumn="1" w:firstRow="1" w:lastColumn="0" w:lastRow="0" w:noHBand="0" w:noVBand="1" w:val="04A0"/>
      </w:tblPr>
      <w:tblGrid>
        <w:gridCol w:w="10482"/>
      </w:tblGrid>
      <w:tr>
        <w:tc>
          <w:tcPr>
            <w:tcW w:type="dxa" w:w="10482"/>
            <w:shd w:fill="FBF8F2"/>
            <w:tcBorders>
              <w:top w:val="single" w:sz="8" w:color="C89A40"/>
              <w:left w:val="single" w:sz="8" w:color="C89A40"/>
              <w:bottom w:val="single" w:sz="8" w:color="C89A40"/>
              <w:right w:val="single" w:sz="8" w:color="C89A40"/>
            </w:tcBorders>
            <w:tcMar>
              <w:top w:w="90" w:type="dxa"/>
              <w:start w:w="130" w:type="dxa"/>
              <w:bottom w:w="90" w:type="dxa"/>
              <w:end w:w="130" w:type="dxa"/>
            </w:tcMar>
          </w:tcPr>
          <w:p>
            <w:r>
              <w:rPr>
                <w:rFonts w:ascii="Noto Sans" w:hAnsi="Noto Sans"/>
                <w:b/>
                <w:color w:val="C89A40"/>
                <w:sz w:val="17"/>
              </w:rPr>
              <w:t xml:space="preserve">HINWEIS: </w:t>
            </w:r>
            <w:r>
              <w:rPr>
                <w:rFonts w:ascii="Noto Sans" w:hAnsi="Noto Sans"/>
                <w:color w:val="2D2926"/>
                <w:sz w:val="17"/>
              </w:rPr>
              <w:t>Die Dateien sind für den privaten Gebrauch durch Tierhalter vorgesehen. Sie können einzeln angeboten oder gemeinsam als ZIP-Datei bereitgestellt werden.</w:t>
            </w:r>
          </w:p>
        </w:tc>
      </w:tr>
    </w:tbl>
    <w:p>
      <w:pPr>
        <w:spacing w:after="0"/>
      </w:pP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Enthaltene Word-Vorlagen</w:t>
      </w:r>
    </w:p>
    <w:p>
      <w:r>
        <w:rPr>
          <w:rFonts w:ascii="Noto Sans" w:hAnsi="Noto Sans"/>
          <w:color w:val="2D2926"/>
          <w:sz w:val="18"/>
        </w:rPr>
        <w:t>• 01 inanimo Tier-Notfallkarte</w:t>
      </w:r>
    </w:p>
    <w:p>
      <w:r>
        <w:rPr>
          <w:rFonts w:ascii="Noto Sans" w:hAnsi="Noto Sans"/>
          <w:color w:val="2D2926"/>
          <w:sz w:val="18"/>
        </w:rPr>
        <w:t>• 02 inanimo Tierprofil</w:t>
      </w:r>
    </w:p>
    <w:p>
      <w:r>
        <w:rPr>
          <w:rFonts w:ascii="Noto Sans" w:hAnsi="Noto Sans"/>
          <w:color w:val="2D2926"/>
          <w:sz w:val="18"/>
        </w:rPr>
        <w:t>• 03 inanimo Fuetterungs-und-Alltagsplan</w:t>
      </w:r>
    </w:p>
    <w:p>
      <w:r>
        <w:rPr>
          <w:rFonts w:ascii="Noto Sans" w:hAnsi="Noto Sans"/>
          <w:color w:val="2D2926"/>
          <w:sz w:val="18"/>
        </w:rPr>
        <w:t>• 04 inanimo Medikamenten-und-Behandlungsplan</w:t>
      </w:r>
    </w:p>
    <w:p>
      <w:r>
        <w:rPr>
          <w:rFonts w:ascii="Noto Sans" w:hAnsi="Noto Sans"/>
          <w:color w:val="2D2926"/>
          <w:sz w:val="18"/>
        </w:rPr>
        <w:t>• 05 inanimo Betreuungskette</w:t>
      </w:r>
    </w:p>
    <w:p>
      <w:r>
        <w:rPr>
          <w:rFonts w:ascii="Noto Sans" w:hAnsi="Noto Sans"/>
          <w:color w:val="2D2926"/>
          <w:sz w:val="18"/>
        </w:rPr>
        <w:t>• 06 inanimo Tiernotfallvollmacht</w:t>
      </w:r>
    </w:p>
    <w:p>
      <w:r>
        <w:rPr>
          <w:rFonts w:ascii="Noto Sans" w:hAnsi="Noto Sans"/>
          <w:color w:val="2D2926"/>
          <w:sz w:val="18"/>
        </w:rPr>
        <w:t>• 07 inanimo Kostenrahmen-und-Zahlungsregelung</w:t>
      </w:r>
    </w:p>
    <w:p>
      <w:r>
        <w:rPr>
          <w:rFonts w:ascii="Noto Sans" w:hAnsi="Noto Sans"/>
          <w:color w:val="2D2926"/>
          <w:sz w:val="18"/>
        </w:rPr>
        <w:t>• 08 inanimo Wuensche-Abschied-und-Tierbestattung</w:t>
      </w:r>
    </w:p>
    <w:p>
      <w:r>
        <w:rPr>
          <w:rFonts w:ascii="Noto Sans" w:hAnsi="Noto Sans"/>
          <w:color w:val="2D2926"/>
          <w:sz w:val="18"/>
        </w:rPr>
        <w:t>• 09 inanimo Soforthilfe-Checkliste</w:t>
      </w:r>
    </w:p>
    <w:p>
      <w:r>
        <w:rPr>
          <w:rFonts w:ascii="Noto Sans" w:hAnsi="Noto Sans"/>
          <w:color w:val="2D2926"/>
          <w:sz w:val="18"/>
        </w:rPr>
        <w:t>• 10 inanimo Fragen-an-eine-Tierbestattung</w:t>
      </w:r>
    </w:p>
    <w:p>
      <w:r>
        <w:rPr>
          <w:rFonts w:ascii="Noto Sans" w:hAnsi="Noto Sans"/>
          <w:color w:val="2D2926"/>
          <w:sz w:val="18"/>
        </w:rPr>
        <w:t>• 11 inanimo Preisvergleich-Tierbestattungen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Empfohlener Web-Hinweis</w:t>
      </w:r>
    </w:p>
    <w:p>
      <w:r>
        <w:t>Die Vorlagen können kostenlos heruntergeladen, am Computer ausgefüllt oder ausgedruckt und handschriftlich ergänzt werden. Sie dienen der persönlichen Vorsorge und ersetzen keine tierärztliche, behördliche, notarielle oder anwaltliche Beratung.</w:t>
      </w:r>
    </w:p>
    <w:p>
      <w:pPr>
        <w:pStyle w:val="Heading1"/>
        <w:keepNext w:val="1"/>
      </w:pPr>
      <w:r>
        <w:rPr>
          <w:rFonts w:ascii="EB Garamond" w:hAnsi="EB Garamond"/>
          <w:b/>
          <w:color w:val="2D2926"/>
          <w:sz w:val="32"/>
        </w:rPr>
        <w:t>Urheber- und Nutzungshinweis</w:t>
      </w:r>
    </w:p>
    <w:p>
      <w:r>
        <w:t>© 2026 Lars Ahrendt / inanimo Tierbestattung Haltern. Die private Nutzung und Vervielfältigung für eigene Tiere ist gestattet. Eine gewerbliche Weitergabe, Bearbeitung oder Veröffentlichung bedarf der vorherigen Zustimmung.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822" w:right="879" w:bottom="765" w:left="879" w:header="312" w:footer="312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  <w:tbl>
    <w:tblPr>
      <w:tblW w:type="auto" w:w="0"/>
      <w:jc w:val="center"/>
      <w:tblLayout w:type="fixed"/>
      <w:tblLook w:firstColumn="1" w:firstRow="1" w:lastColumn="0" w:lastRow="0" w:noHBand="0" w:noVBand="1" w:val="04A0"/>
    </w:tblPr>
    <w:tblGrid>
      <w:gridCol w:w="5241"/>
      <w:gridCol w:w="5241"/>
    </w:tblGrid>
    <w:tr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r>
            <w:rPr>
              <w:rFonts w:ascii="Noto Sans" w:hAnsi="Noto Sans"/>
              <w:color w:val="66615D"/>
              <w:sz w:val="15"/>
            </w:rPr>
            <w:t>inanimo.de  |  Private Nutzung  |  Stand Juni 2026</w:t>
          </w:r>
        </w:p>
      </w:tc>
      <w:tc>
        <w:tcPr>
          <w:tcW w:type="dxa" w:w="5241"/>
          <w:tcBorders>
            <w:top w:val="single" w:sz="4" w:color="E8E5E1"/>
          </w:tcBorders>
          <w:tcMar>
            <w:top w:w="40" w:type="dxa"/>
            <w:start w:w="100" w:type="dxa"/>
            <w:bottom w:w="20" w:type="dxa"/>
            <w:end w:w="100" w:type="dxa"/>
          </w:tcMar>
        </w:tcPr>
        <w:p>
          <w:pPr>
            <w:jc w:val="right"/>
          </w:pPr>
          <w:r>
            <w:rPr>
              <w:rFonts w:ascii="Noto Sans" w:hAnsi="Noto Sans"/>
              <w:color w:val="66615D"/>
              <w:sz w:val="16"/>
            </w:rPr>
            <w:t xml:space="preserve">Seite </w:t>
            <w:fldChar w:fldCharType="begin"/>
            <w:instrText xml:space="preserve">PAGE</w:instrText>
            <w:fldChar w:fldCharType="end"/>
          </w:r>
        </w:p>
      </w:tc>
    </w:tr>
  </w:tbl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10" w:space="2" w:color="C89A40"/>
      </w:pBdr>
    </w:pPr>
    <w:r>
      <w:rPr>
        <w:rFonts w:ascii="EB Garamond" w:hAnsi="EB Garamond"/>
        <w:b/>
        <w:color w:val="C89A40"/>
        <w:sz w:val="36"/>
      </w:rPr>
      <w:t>inanimo</w:t>
    </w:r>
    <w:r>
      <w:rPr>
        <w:rFonts w:ascii="Noto Sans" w:hAnsi="Noto Sans"/>
        <w:b/>
        <w:color w:val="2D2926"/>
        <w:sz w:val="15"/>
      </w:rPr>
      <w:t xml:space="preserve">  TIERBESTATTUNG HALTERN</w:t>
    </w:r>
    <w:r>
      <w:rPr>
        <w:rFonts w:ascii="Noto Sans" w:hAnsi="Noto Sans"/>
        <w:i/>
        <w:color w:val="66615D"/>
        <w:sz w:val="14"/>
      </w:rPr>
      <w:t xml:space="preserve">   by DIVINE Celebration of Life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70" w:line="254" w:lineRule="auto"/>
    </w:pPr>
    <w:rPr>
      <w:rFonts w:ascii="Noto Sans" w:hAnsi="Noto Sans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40" w:after="60"/>
      <w:outlineLvl w:val="0"/>
    </w:pPr>
    <w:rPr>
      <w:rFonts w:asciiTheme="majorHAnsi" w:eastAsiaTheme="majorEastAsia" w:hAnsiTheme="majorHAnsi" w:cstheme="majorBidi" w:ascii="EB Garamond" w:hAnsi="EB Garamond"/>
      <w:b/>
      <w:bCs/>
      <w:color w:val="2D2926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40" w:after="60"/>
      <w:outlineLvl w:val="1"/>
    </w:pPr>
    <w:rPr>
      <w:rFonts w:asciiTheme="majorHAnsi" w:eastAsiaTheme="majorEastAsia" w:hAnsiTheme="majorHAnsi" w:cstheme="majorBidi" w:ascii="EB Garamond" w:hAnsi="EB Garamond"/>
      <w:b/>
      <w:bCs/>
      <w:color w:val="2D2926"/>
      <w:sz w:val="25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EB Garamond" w:hAnsi="EB Garamond"/>
      <w:b/>
      <w:bCs/>
      <w:color w:val="C89A40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60" w:line="240" w:lineRule="auto" w:before="140"/>
      <w:contextualSpacing/>
    </w:pPr>
    <w:rPr>
      <w:rFonts w:asciiTheme="majorHAnsi" w:eastAsiaTheme="majorEastAsia" w:hAnsiTheme="majorHAnsi" w:cstheme="majorBidi" w:ascii="EB Garamond" w:hAnsi="EB Garamond"/>
      <w:b/>
      <w:color w:val="2D2926"/>
      <w:spacing w:val="5"/>
      <w:kern w:val="28"/>
      <w:sz w:val="4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animoSmall">
    <w:name w:val="inanimo Small"/>
    <w:pPr>
      <w:spacing w:after="40"/>
    </w:pPr>
    <w:rPr>
      <w:rFonts w:ascii="Noto Sans" w:hAnsi="Noto Sans"/>
      <w:color w:val="66615D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