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rPr>
          <w:rFonts w:ascii="EB Garamond" w:hAnsi="EB Garamond"/>
          <w:b/>
          <w:color w:val="2D2926"/>
          <w:sz w:val="46"/>
        </w:rPr>
        <w:t>Medikamenten- und Behandlungsplan</w:t>
      </w:r>
    </w:p>
    <w:p>
      <w:pPr>
        <w:spacing w:after="140"/>
      </w:pPr>
      <w:r>
        <w:rPr>
          <w:rFonts w:ascii="Noto Sans" w:hAnsi="Noto Sans"/>
          <w:color w:val="66615D"/>
          <w:sz w:val="20"/>
        </w:rPr>
        <w:t>Aktuelle Angaben für Alltag und Notfall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482"/>
      </w:tblGrid>
      <w:tr>
        <w:tc>
          <w:tcPr>
            <w:tcW w:type="dxa" w:w="10482"/>
            <w:shd w:fill="FBF8F2"/>
            <w:tcBorders>
              <w:top w:val="single" w:sz="8" w:color="C89A40"/>
              <w:left w:val="single" w:sz="8" w:color="C89A40"/>
              <w:bottom w:val="single" w:sz="8" w:color="C89A40"/>
              <w:right w:val="single" w:sz="8" w:color="C89A40"/>
            </w:tcBorders>
            <w:tcMar>
              <w:top w:w="90" w:type="dxa"/>
              <w:start w:w="130" w:type="dxa"/>
              <w:bottom w:w="90" w:type="dxa"/>
              <w:end w:w="130" w:type="dxa"/>
            </w:tcMar>
          </w:tcPr>
          <w:p>
            <w:r>
              <w:rPr>
                <w:rFonts w:ascii="Noto Sans" w:hAnsi="Noto Sans"/>
                <w:b/>
                <w:color w:val="C89A40"/>
                <w:sz w:val="17"/>
              </w:rPr>
              <w:t xml:space="preserve">HINWEIS: </w:t>
            </w:r>
            <w:r>
              <w:rPr>
                <w:rFonts w:ascii="Noto Sans" w:hAnsi="Noto Sans"/>
                <w:color w:val="2D2926"/>
                <w:sz w:val="17"/>
              </w:rPr>
              <w:t>Dieser Plan ist keine tierärztliche Verordnung. Übertragen Sie die Angaben aus der aktuellen tierärztlichen Anweisung und lassen Sie Unklarheiten von der behandelnden Praxis klären.</w:t>
            </w:r>
          </w:p>
        </w:tc>
      </w:tr>
    </w:tbl>
    <w:p>
      <w:pPr>
        <w:spacing w:after="0"/>
      </w:pP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1. Erkrankungen und Risiken</w:t>
      </w:r>
    </w:p>
    <w:p>
      <w:pPr>
        <w:spacing w:after="20"/>
      </w:pPr>
      <w:r>
        <w:rPr>
          <w:rFonts w:ascii="Noto Sans" w:hAnsi="Noto Sans"/>
          <w:b/>
          <w:color w:val="2D2926"/>
          <w:sz w:val="18"/>
        </w:rPr>
        <w:t>Aktuelle Erkrankungen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</w:pPr>
      <w:r>
        <w:rPr>
          <w:rFonts w:ascii="Noto Sans" w:hAnsi="Noto Sans"/>
          <w:b/>
          <w:color w:val="2D2926"/>
          <w:sz w:val="18"/>
        </w:rPr>
        <w:t>Allergien und Unverträglichkeiten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</w:pPr>
      <w:r>
        <w:rPr>
          <w:rFonts w:ascii="Noto Sans" w:hAnsi="Noto Sans"/>
          <w:b/>
          <w:color w:val="2D2926"/>
          <w:sz w:val="18"/>
        </w:rPr>
        <w:t>Besondere Notfallrisiken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2. Regelmäßige Medikamente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096"/>
        <w:gridCol w:w="2096"/>
        <w:gridCol w:w="2096"/>
        <w:gridCol w:w="2096"/>
        <w:gridCol w:w="2096"/>
      </w:tblGrid>
      <w:tr>
        <w:trPr>
          <w:tblHeader w:val="true"/>
        </w:trPr>
        <w:tc>
          <w:tcPr>
            <w:tcW w:type="dxa" w:w="2381"/>
            <w:shd w:fill="C89A40"/>
            <w:tcMar>
              <w:top w:w="65" w:type="dxa"/>
              <w:start w:w="55" w:type="dxa"/>
              <w:bottom w:w="65" w:type="dxa"/>
              <w:end w:w="55" w:type="dxa"/>
            </w:tcMar>
            <w:tcBorders>
              <w:top w:val="single" w:sz="6" w:color="C89A40"/>
              <w:left w:val="single" w:sz="4" w:color="FFFFFF"/>
              <w:bottom w:val="single" w:sz="6" w:color="C89A40"/>
              <w:right w:val="single" w:sz="4" w:color="FFFFFF"/>
            </w:tcBorders>
          </w:tcPr>
          <w:p>
            <w:pPr>
              <w:jc w:val="center"/>
            </w:pPr>
            <w:r>
              <w:rPr>
                <w:rFonts w:ascii="Noto Sans" w:hAnsi="Noto Sans"/>
                <w:b/>
                <w:color w:val="FFFFFF"/>
                <w:sz w:val="16"/>
              </w:rPr>
              <w:t>Medikament</w:t>
            </w:r>
          </w:p>
        </w:tc>
        <w:tc>
          <w:tcPr>
            <w:tcW w:type="dxa" w:w="1247"/>
            <w:shd w:fill="C89A40"/>
            <w:tcMar>
              <w:top w:w="65" w:type="dxa"/>
              <w:start w:w="55" w:type="dxa"/>
              <w:bottom w:w="65" w:type="dxa"/>
              <w:end w:w="55" w:type="dxa"/>
            </w:tcMar>
            <w:tcBorders>
              <w:top w:val="single" w:sz="6" w:color="C89A40"/>
              <w:left w:val="single" w:sz="4" w:color="FFFFFF"/>
              <w:bottom w:val="single" w:sz="6" w:color="C89A40"/>
              <w:right w:val="single" w:sz="4" w:color="FFFFFF"/>
            </w:tcBorders>
          </w:tcPr>
          <w:p>
            <w:pPr>
              <w:jc w:val="center"/>
            </w:pPr>
            <w:r>
              <w:rPr>
                <w:rFonts w:ascii="Noto Sans" w:hAnsi="Noto Sans"/>
                <w:b/>
                <w:color w:val="FFFFFF"/>
                <w:sz w:val="16"/>
              </w:rPr>
              <w:t>Stärke</w:t>
            </w:r>
          </w:p>
        </w:tc>
        <w:tc>
          <w:tcPr>
            <w:tcW w:type="dxa" w:w="1247"/>
            <w:shd w:fill="C89A40"/>
            <w:tcMar>
              <w:top w:w="65" w:type="dxa"/>
              <w:start w:w="55" w:type="dxa"/>
              <w:bottom w:w="65" w:type="dxa"/>
              <w:end w:w="55" w:type="dxa"/>
            </w:tcMar>
            <w:tcBorders>
              <w:top w:val="single" w:sz="6" w:color="C89A40"/>
              <w:left w:val="single" w:sz="4" w:color="FFFFFF"/>
              <w:bottom w:val="single" w:sz="6" w:color="C89A40"/>
              <w:right w:val="single" w:sz="4" w:color="FFFFFF"/>
            </w:tcBorders>
          </w:tcPr>
          <w:p>
            <w:pPr>
              <w:jc w:val="center"/>
            </w:pPr>
            <w:r>
              <w:rPr>
                <w:rFonts w:ascii="Noto Sans" w:hAnsi="Noto Sans"/>
                <w:b/>
                <w:color w:val="FFFFFF"/>
                <w:sz w:val="16"/>
              </w:rPr>
              <w:t>Menge</w:t>
            </w:r>
          </w:p>
        </w:tc>
        <w:tc>
          <w:tcPr>
            <w:tcW w:type="dxa" w:w="1814"/>
            <w:shd w:fill="C89A40"/>
            <w:tcMar>
              <w:top w:w="65" w:type="dxa"/>
              <w:start w:w="55" w:type="dxa"/>
              <w:bottom w:w="65" w:type="dxa"/>
              <w:end w:w="55" w:type="dxa"/>
            </w:tcMar>
            <w:tcBorders>
              <w:top w:val="single" w:sz="6" w:color="C89A40"/>
              <w:left w:val="single" w:sz="4" w:color="FFFFFF"/>
              <w:bottom w:val="single" w:sz="6" w:color="C89A40"/>
              <w:right w:val="single" w:sz="4" w:color="FFFFFF"/>
            </w:tcBorders>
          </w:tcPr>
          <w:p>
            <w:pPr>
              <w:jc w:val="center"/>
            </w:pPr>
            <w:r>
              <w:rPr>
                <w:rFonts w:ascii="Noto Sans" w:hAnsi="Noto Sans"/>
                <w:b/>
                <w:color w:val="FFFFFF"/>
                <w:sz w:val="16"/>
              </w:rPr>
              <w:t>Zeitpunkt</w:t>
            </w:r>
          </w:p>
        </w:tc>
        <w:tc>
          <w:tcPr>
            <w:tcW w:type="dxa" w:w="2891"/>
            <w:shd w:fill="C89A40"/>
            <w:tcMar>
              <w:top w:w="65" w:type="dxa"/>
              <w:start w:w="55" w:type="dxa"/>
              <w:bottom w:w="65" w:type="dxa"/>
              <w:end w:w="55" w:type="dxa"/>
            </w:tcMar>
            <w:tcBorders>
              <w:top w:val="single" w:sz="6" w:color="C89A40"/>
              <w:left w:val="single" w:sz="4" w:color="FFFFFF"/>
              <w:bottom w:val="single" w:sz="6" w:color="C89A40"/>
              <w:right w:val="single" w:sz="4" w:color="FFFFFF"/>
            </w:tcBorders>
          </w:tcPr>
          <w:p>
            <w:pPr>
              <w:jc w:val="center"/>
            </w:pPr>
            <w:r>
              <w:rPr>
                <w:rFonts w:ascii="Noto Sans" w:hAnsi="Noto Sans"/>
                <w:b/>
                <w:color w:val="FFFFFF"/>
                <w:sz w:val="16"/>
              </w:rPr>
              <w:t>Art der Gabe</w:t>
            </w:r>
          </w:p>
        </w:tc>
      </w:tr>
      <w:tr>
        <w:trPr>
          <w:cantSplit w:val="1"/>
        </w:trPr>
        <w:tc>
          <w:tcPr>
            <w:tcW w:type="dxa" w:w="2381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6"/>
              </w:rPr>
            </w:r>
          </w:p>
        </w:tc>
        <w:tc>
          <w:tcPr>
            <w:tcW w:type="dxa" w:w="1247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  <w:tc>
          <w:tcPr>
            <w:tcW w:type="dxa" w:w="1247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  <w:tc>
          <w:tcPr>
            <w:tcW w:type="dxa" w:w="18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  <w:tc>
          <w:tcPr>
            <w:tcW w:type="dxa" w:w="2891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</w:tr>
      <w:tr>
        <w:trPr>
          <w:cantSplit w:val="1"/>
        </w:trPr>
        <w:tc>
          <w:tcPr>
            <w:tcW w:type="dxa" w:w="2381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6"/>
              </w:rPr>
            </w:r>
          </w:p>
        </w:tc>
        <w:tc>
          <w:tcPr>
            <w:tcW w:type="dxa" w:w="1247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  <w:tc>
          <w:tcPr>
            <w:tcW w:type="dxa" w:w="1247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  <w:tc>
          <w:tcPr>
            <w:tcW w:type="dxa" w:w="18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  <w:tc>
          <w:tcPr>
            <w:tcW w:type="dxa" w:w="2891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</w:tr>
      <w:tr>
        <w:trPr>
          <w:cantSplit w:val="1"/>
        </w:trPr>
        <w:tc>
          <w:tcPr>
            <w:tcW w:type="dxa" w:w="2381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6"/>
              </w:rPr>
            </w:r>
          </w:p>
        </w:tc>
        <w:tc>
          <w:tcPr>
            <w:tcW w:type="dxa" w:w="1247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  <w:tc>
          <w:tcPr>
            <w:tcW w:type="dxa" w:w="1247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  <w:tc>
          <w:tcPr>
            <w:tcW w:type="dxa" w:w="18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  <w:tc>
          <w:tcPr>
            <w:tcW w:type="dxa" w:w="2891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</w:tr>
      <w:tr>
        <w:trPr>
          <w:cantSplit w:val="1"/>
        </w:trPr>
        <w:tc>
          <w:tcPr>
            <w:tcW w:type="dxa" w:w="2381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6"/>
              </w:rPr>
            </w:r>
          </w:p>
        </w:tc>
        <w:tc>
          <w:tcPr>
            <w:tcW w:type="dxa" w:w="1247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  <w:tc>
          <w:tcPr>
            <w:tcW w:type="dxa" w:w="1247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  <w:tc>
          <w:tcPr>
            <w:tcW w:type="dxa" w:w="18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  <w:tc>
          <w:tcPr>
            <w:tcW w:type="dxa" w:w="2891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</w:tr>
      <w:tr>
        <w:trPr>
          <w:cantSplit w:val="1"/>
        </w:trPr>
        <w:tc>
          <w:tcPr>
            <w:tcW w:type="dxa" w:w="2381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6"/>
              </w:rPr>
            </w:r>
          </w:p>
        </w:tc>
        <w:tc>
          <w:tcPr>
            <w:tcW w:type="dxa" w:w="1247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  <w:tc>
          <w:tcPr>
            <w:tcW w:type="dxa" w:w="1247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  <w:tc>
          <w:tcPr>
            <w:tcW w:type="dxa" w:w="18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  <w:tc>
          <w:tcPr>
            <w:tcW w:type="dxa" w:w="2891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</w:tr>
      <w:tr>
        <w:trPr>
          <w:cantSplit w:val="1"/>
        </w:trPr>
        <w:tc>
          <w:tcPr>
            <w:tcW w:type="dxa" w:w="2381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6"/>
              </w:rPr>
            </w:r>
          </w:p>
        </w:tc>
        <w:tc>
          <w:tcPr>
            <w:tcW w:type="dxa" w:w="1247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  <w:tc>
          <w:tcPr>
            <w:tcW w:type="dxa" w:w="1247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  <w:tc>
          <w:tcPr>
            <w:tcW w:type="dxa" w:w="18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  <w:tc>
          <w:tcPr>
            <w:tcW w:type="dxa" w:w="2891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</w:tr>
    </w:tbl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3. Bedarfsmedikamente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620"/>
        <w:gridCol w:w="2620"/>
        <w:gridCol w:w="2620"/>
        <w:gridCol w:w="2620"/>
      </w:tblGrid>
      <w:tr>
        <w:trPr>
          <w:tblHeader w:val="true"/>
        </w:trPr>
        <w:tc>
          <w:tcPr>
            <w:tcW w:type="dxa" w:w="2437"/>
            <w:shd w:fill="C89A40"/>
            <w:tcMar>
              <w:top w:w="65" w:type="dxa"/>
              <w:start w:w="55" w:type="dxa"/>
              <w:bottom w:w="65" w:type="dxa"/>
              <w:end w:w="55" w:type="dxa"/>
            </w:tcMar>
            <w:tcBorders>
              <w:top w:val="single" w:sz="6" w:color="C89A40"/>
              <w:left w:val="single" w:sz="4" w:color="FFFFFF"/>
              <w:bottom w:val="single" w:sz="6" w:color="C89A40"/>
              <w:right w:val="single" w:sz="4" w:color="FFFFFF"/>
            </w:tcBorders>
          </w:tcPr>
          <w:p>
            <w:pPr>
              <w:jc w:val="center"/>
            </w:pPr>
            <w:r>
              <w:rPr>
                <w:rFonts w:ascii="Noto Sans" w:hAnsi="Noto Sans"/>
                <w:b/>
                <w:color w:val="FFFFFF"/>
                <w:sz w:val="16"/>
              </w:rPr>
              <w:t>Medikament</w:t>
            </w:r>
          </w:p>
        </w:tc>
        <w:tc>
          <w:tcPr>
            <w:tcW w:type="dxa" w:w="2664"/>
            <w:shd w:fill="C89A40"/>
            <w:tcMar>
              <w:top w:w="65" w:type="dxa"/>
              <w:start w:w="55" w:type="dxa"/>
              <w:bottom w:w="65" w:type="dxa"/>
              <w:end w:w="55" w:type="dxa"/>
            </w:tcMar>
            <w:tcBorders>
              <w:top w:val="single" w:sz="6" w:color="C89A40"/>
              <w:left w:val="single" w:sz="4" w:color="FFFFFF"/>
              <w:bottom w:val="single" w:sz="6" w:color="C89A40"/>
              <w:right w:val="single" w:sz="4" w:color="FFFFFF"/>
            </w:tcBorders>
          </w:tcPr>
          <w:p>
            <w:pPr>
              <w:jc w:val="center"/>
            </w:pPr>
            <w:r>
              <w:rPr>
                <w:rFonts w:ascii="Noto Sans" w:hAnsi="Noto Sans"/>
                <w:b/>
                <w:color w:val="FFFFFF"/>
                <w:sz w:val="16"/>
              </w:rPr>
              <w:t>Anlass</w:t>
            </w:r>
          </w:p>
        </w:tc>
        <w:tc>
          <w:tcPr>
            <w:tcW w:type="dxa" w:w="1814"/>
            <w:shd w:fill="C89A40"/>
            <w:tcMar>
              <w:top w:w="65" w:type="dxa"/>
              <w:start w:w="55" w:type="dxa"/>
              <w:bottom w:w="65" w:type="dxa"/>
              <w:end w:w="55" w:type="dxa"/>
            </w:tcMar>
            <w:tcBorders>
              <w:top w:val="single" w:sz="6" w:color="C89A40"/>
              <w:left w:val="single" w:sz="4" w:color="FFFFFF"/>
              <w:bottom w:val="single" w:sz="6" w:color="C89A40"/>
              <w:right w:val="single" w:sz="4" w:color="FFFFFF"/>
            </w:tcBorders>
          </w:tcPr>
          <w:p>
            <w:pPr>
              <w:jc w:val="center"/>
            </w:pPr>
            <w:r>
              <w:rPr>
                <w:rFonts w:ascii="Noto Sans" w:hAnsi="Noto Sans"/>
                <w:b/>
                <w:color w:val="FFFFFF"/>
                <w:sz w:val="16"/>
              </w:rPr>
              <w:t>Dosierung</w:t>
            </w:r>
          </w:p>
        </w:tc>
        <w:tc>
          <w:tcPr>
            <w:tcW w:type="dxa" w:w="2664"/>
            <w:shd w:fill="C89A40"/>
            <w:tcMar>
              <w:top w:w="65" w:type="dxa"/>
              <w:start w:w="55" w:type="dxa"/>
              <w:bottom w:w="65" w:type="dxa"/>
              <w:end w:w="55" w:type="dxa"/>
            </w:tcMar>
            <w:tcBorders>
              <w:top w:val="single" w:sz="6" w:color="C89A40"/>
              <w:left w:val="single" w:sz="4" w:color="FFFFFF"/>
              <w:bottom w:val="single" w:sz="6" w:color="C89A40"/>
              <w:right w:val="single" w:sz="4" w:color="FFFFFF"/>
            </w:tcBorders>
          </w:tcPr>
          <w:p>
            <w:pPr>
              <w:jc w:val="center"/>
            </w:pPr>
            <w:r>
              <w:rPr>
                <w:rFonts w:ascii="Noto Sans" w:hAnsi="Noto Sans"/>
                <w:b/>
                <w:color w:val="FFFFFF"/>
                <w:sz w:val="16"/>
              </w:rPr>
              <w:t>Maximale Häufigkeit</w:t>
            </w:r>
          </w:p>
        </w:tc>
      </w:tr>
      <w:tr>
        <w:trPr>
          <w:cantSplit w:val="1"/>
        </w:trPr>
        <w:tc>
          <w:tcPr>
            <w:tcW w:type="dxa" w:w="2437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6"/>
              </w:rPr>
            </w:r>
          </w:p>
        </w:tc>
        <w:tc>
          <w:tcPr>
            <w:tcW w:type="dxa" w:w="266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  <w:tc>
          <w:tcPr>
            <w:tcW w:type="dxa" w:w="18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  <w:tc>
          <w:tcPr>
            <w:tcW w:type="dxa" w:w="266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</w:tr>
      <w:tr>
        <w:trPr>
          <w:cantSplit w:val="1"/>
        </w:trPr>
        <w:tc>
          <w:tcPr>
            <w:tcW w:type="dxa" w:w="2437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6"/>
              </w:rPr>
            </w:r>
          </w:p>
        </w:tc>
        <w:tc>
          <w:tcPr>
            <w:tcW w:type="dxa" w:w="266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  <w:tc>
          <w:tcPr>
            <w:tcW w:type="dxa" w:w="18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  <w:tc>
          <w:tcPr>
            <w:tcW w:type="dxa" w:w="266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</w:tr>
      <w:tr>
        <w:trPr>
          <w:cantSplit w:val="1"/>
        </w:trPr>
        <w:tc>
          <w:tcPr>
            <w:tcW w:type="dxa" w:w="2437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6"/>
              </w:rPr>
            </w:r>
          </w:p>
        </w:tc>
        <w:tc>
          <w:tcPr>
            <w:tcW w:type="dxa" w:w="266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  <w:tc>
          <w:tcPr>
            <w:tcW w:type="dxa" w:w="18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  <w:tc>
          <w:tcPr>
            <w:tcW w:type="dxa" w:w="266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</w:tr>
      <w:tr>
        <w:trPr>
          <w:cantSplit w:val="1"/>
        </w:trPr>
        <w:tc>
          <w:tcPr>
            <w:tcW w:type="dxa" w:w="2437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6"/>
              </w:rPr>
            </w:r>
          </w:p>
        </w:tc>
        <w:tc>
          <w:tcPr>
            <w:tcW w:type="dxa" w:w="266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  <w:tc>
          <w:tcPr>
            <w:tcW w:type="dxa" w:w="18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  <w:tc>
          <w:tcPr>
            <w:tcW w:type="dxa" w:w="266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</w:tr>
    </w:tbl>
    <w:p>
      <w:r>
        <w:br w:type="page"/>
      </w: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4. Behandlung und Pflege</w:t>
      </w:r>
    </w:p>
    <w:tbl>
      <w:tblPr>
        <w:tblW w:type="auto" w:w="0"/>
        <w:jc w:val="left"/>
        <w:tblLayout w:type="autofit"/>
        <w:tblLook w:firstColumn="1" w:firstRow="1" w:lastColumn="0" w:lastRow="0" w:noHBand="0" w:noVBand="1" w:val="04A0"/>
      </w:tblPr>
      <w:tblGrid>
        <w:gridCol w:w="5241"/>
        <w:gridCol w:w="5241"/>
      </w:tblGrid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Insulin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Augentropfen</w:t>
            </w:r>
          </w:p>
        </w:tc>
      </w:tr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Ohrentropfen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Verbandswechsel</w:t>
            </w:r>
          </w:p>
        </w:tc>
      </w:tr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Inhalation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Physiotherapie</w:t>
            </w:r>
          </w:p>
        </w:tc>
      </w:tr>
      <w:tr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Spezialfütterung</w:t>
            </w:r>
          </w:p>
        </w:tc>
        <w:tc>
          <w:tcPr>
            <w:tcW w:type="dxa" w:w="5241"/>
            <w:tcMar>
              <w:top w:w="30" w:type="dxa"/>
              <w:start w:w="40" w:type="dxa"/>
              <w:bottom w:w="30" w:type="dxa"/>
              <w:end w:w="40" w:type="dxa"/>
            </w:tcMar>
            <w:tcBorders>
              <w:bottom w:val="nil"/>
            </w:tcBorders>
          </w:tcPr>
          <w:p>
            <w:r>
              <w:rPr>
                <w:rFonts w:ascii="Noto Sans" w:hAnsi="Noto Sans"/>
                <w:color w:val="2D2926"/>
                <w:sz w:val="18"/>
              </w:rPr>
              <w:t>☐ Wundpflege</w:t>
            </w:r>
          </w:p>
        </w:tc>
      </w:tr>
    </w:tbl>
    <w:p>
      <w:pPr>
        <w:spacing w:after="20"/>
      </w:pPr>
      <w:r>
        <w:rPr>
          <w:rFonts w:ascii="Noto Sans" w:hAnsi="Noto Sans"/>
          <w:b/>
          <w:color w:val="2D2926"/>
          <w:sz w:val="18"/>
        </w:rPr>
        <w:t>Genaue Durchführung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</w:pPr>
      <w:r>
        <w:rPr>
          <w:rFonts w:ascii="Noto Sans" w:hAnsi="Noto Sans"/>
          <w:b/>
          <w:color w:val="2D2926"/>
          <w:sz w:val="18"/>
        </w:rPr>
        <w:t>Was ist zu tun, wenn eine Gabe vergessen wurde?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spacing w:after="20"/>
        <w:pBdr>
          <w:bottom w:val="single" w:sz="4" w:space="1" w:color="A9A5A1"/>
        </w:pBdr>
      </w:pPr>
      <w:r>
        <w:t xml:space="preserve"> </w:t>
      </w: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5. Aufbewahrung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241"/>
        <w:gridCol w:w="5241"/>
      </w:tblGrid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Aufbewahrungsort der Medikamente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Kühl zu lagernde Medikamente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Besondere Lagerungshinweise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</w:tbl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6. Letzte wichtige Untersuchungen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94"/>
        <w:gridCol w:w="3494"/>
        <w:gridCol w:w="3494"/>
      </w:tblGrid>
      <w:tr>
        <w:trPr>
          <w:tblHeader w:val="true"/>
        </w:trPr>
        <w:tc>
          <w:tcPr>
            <w:tcW w:type="dxa" w:w="1814"/>
            <w:shd w:fill="C89A40"/>
            <w:tcMar>
              <w:top w:w="65" w:type="dxa"/>
              <w:start w:w="55" w:type="dxa"/>
              <w:bottom w:w="65" w:type="dxa"/>
              <w:end w:w="55" w:type="dxa"/>
            </w:tcMar>
            <w:tcBorders>
              <w:top w:val="single" w:sz="6" w:color="C89A40"/>
              <w:left w:val="single" w:sz="4" w:color="FFFFFF"/>
              <w:bottom w:val="single" w:sz="6" w:color="C89A40"/>
              <w:right w:val="single" w:sz="4" w:color="FFFFFF"/>
            </w:tcBorders>
          </w:tcPr>
          <w:p>
            <w:pPr>
              <w:jc w:val="center"/>
            </w:pPr>
            <w:r>
              <w:rPr>
                <w:rFonts w:ascii="Noto Sans" w:hAnsi="Noto Sans"/>
                <w:b/>
                <w:color w:val="FFFFFF"/>
                <w:sz w:val="16"/>
              </w:rPr>
              <w:t>Datum</w:t>
            </w:r>
          </w:p>
        </w:tc>
        <w:tc>
          <w:tcPr>
            <w:tcW w:type="dxa" w:w="4762"/>
            <w:shd w:fill="C89A40"/>
            <w:tcMar>
              <w:top w:w="65" w:type="dxa"/>
              <w:start w:w="55" w:type="dxa"/>
              <w:bottom w:w="65" w:type="dxa"/>
              <w:end w:w="55" w:type="dxa"/>
            </w:tcMar>
            <w:tcBorders>
              <w:top w:val="single" w:sz="6" w:color="C89A40"/>
              <w:left w:val="single" w:sz="4" w:color="FFFFFF"/>
              <w:bottom w:val="single" w:sz="6" w:color="C89A40"/>
              <w:right w:val="single" w:sz="4" w:color="FFFFFF"/>
            </w:tcBorders>
          </w:tcPr>
          <w:p>
            <w:pPr>
              <w:jc w:val="center"/>
            </w:pPr>
            <w:r>
              <w:rPr>
                <w:rFonts w:ascii="Noto Sans" w:hAnsi="Noto Sans"/>
                <w:b/>
                <w:color w:val="FFFFFF"/>
                <w:sz w:val="16"/>
              </w:rPr>
              <w:t>Untersuchung / Behandlung</w:t>
            </w:r>
          </w:p>
        </w:tc>
        <w:tc>
          <w:tcPr>
            <w:tcW w:type="dxa" w:w="3004"/>
            <w:shd w:fill="C89A40"/>
            <w:tcMar>
              <w:top w:w="65" w:type="dxa"/>
              <w:start w:w="55" w:type="dxa"/>
              <w:bottom w:w="65" w:type="dxa"/>
              <w:end w:w="55" w:type="dxa"/>
            </w:tcMar>
            <w:tcBorders>
              <w:top w:val="single" w:sz="6" w:color="C89A40"/>
              <w:left w:val="single" w:sz="4" w:color="FFFFFF"/>
              <w:bottom w:val="single" w:sz="6" w:color="C89A40"/>
              <w:right w:val="single" w:sz="4" w:color="FFFFFF"/>
            </w:tcBorders>
          </w:tcPr>
          <w:p>
            <w:pPr>
              <w:jc w:val="center"/>
            </w:pPr>
            <w:r>
              <w:rPr>
                <w:rFonts w:ascii="Noto Sans" w:hAnsi="Noto Sans"/>
                <w:b/>
                <w:color w:val="FFFFFF"/>
                <w:sz w:val="16"/>
              </w:rPr>
              <w:t>Praxis</w:t>
            </w:r>
          </w:p>
        </w:tc>
      </w:tr>
      <w:tr>
        <w:trPr>
          <w:cantSplit w:val="1"/>
        </w:trPr>
        <w:tc>
          <w:tcPr>
            <w:tcW w:type="dxa" w:w="18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6"/>
              </w:rPr>
            </w:r>
          </w:p>
        </w:tc>
        <w:tc>
          <w:tcPr>
            <w:tcW w:type="dxa" w:w="4762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  <w:tc>
          <w:tcPr>
            <w:tcW w:type="dxa" w:w="300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</w:tr>
      <w:tr>
        <w:trPr>
          <w:cantSplit w:val="1"/>
        </w:trPr>
        <w:tc>
          <w:tcPr>
            <w:tcW w:type="dxa" w:w="18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6"/>
              </w:rPr>
            </w:r>
          </w:p>
        </w:tc>
        <w:tc>
          <w:tcPr>
            <w:tcW w:type="dxa" w:w="4762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  <w:tc>
          <w:tcPr>
            <w:tcW w:type="dxa" w:w="300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</w:tr>
      <w:tr>
        <w:trPr>
          <w:cantSplit w:val="1"/>
        </w:trPr>
        <w:tc>
          <w:tcPr>
            <w:tcW w:type="dxa" w:w="18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6"/>
              </w:rPr>
            </w:r>
          </w:p>
        </w:tc>
        <w:tc>
          <w:tcPr>
            <w:tcW w:type="dxa" w:w="4762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  <w:tc>
          <w:tcPr>
            <w:tcW w:type="dxa" w:w="300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</w:tr>
      <w:tr>
        <w:trPr>
          <w:cantSplit w:val="1"/>
        </w:trPr>
        <w:tc>
          <w:tcPr>
            <w:tcW w:type="dxa" w:w="18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6"/>
              </w:rPr>
            </w:r>
          </w:p>
        </w:tc>
        <w:tc>
          <w:tcPr>
            <w:tcW w:type="dxa" w:w="4762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  <w:tc>
          <w:tcPr>
            <w:tcW w:type="dxa" w:w="300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</w:tr>
      <w:tr>
        <w:trPr>
          <w:cantSplit w:val="1"/>
        </w:trPr>
        <w:tc>
          <w:tcPr>
            <w:tcW w:type="dxa" w:w="181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  <w:shd w:fill="FBF8F2"/>
          </w:tcPr>
          <w:p>
            <w:r>
              <w:rPr>
                <w:rFonts w:ascii="Noto Sans" w:hAnsi="Noto Sans"/>
                <w:b/>
                <w:color w:val="2D2926"/>
                <w:sz w:val="16"/>
              </w:rPr>
            </w:r>
          </w:p>
        </w:tc>
        <w:tc>
          <w:tcPr>
            <w:tcW w:type="dxa" w:w="4762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  <w:tc>
          <w:tcPr>
            <w:tcW w:type="dxa" w:w="3004"/>
            <w:tcMar>
              <w:top w:w="70" w:type="dxa"/>
              <w:start w:w="55" w:type="dxa"/>
              <w:bottom w:w="70" w:type="dxa"/>
              <w:end w:w="55" w:type="dxa"/>
            </w:tcMar>
            <w:tcBorders>
              <w:left w:val="single" w:sz="4" w:color="E8E5E1"/>
              <w:bottom w:val="single" w:sz="4" w:color="E8E5E1"/>
              <w:right w:val="single" w:sz="4" w:color="E8E5E1"/>
            </w:tcBorders>
          </w:tcPr>
          <w:p>
            <w:r>
              <w:rPr>
                <w:rFonts w:ascii="Noto Sans" w:hAnsi="Noto Sans"/>
                <w:b w:val="0"/>
                <w:color w:val="66615D"/>
                <w:sz w:val="16"/>
              </w:rPr>
            </w:r>
          </w:p>
        </w:tc>
      </w:tr>
    </w:tbl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7. Kontakte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241"/>
        <w:gridCol w:w="5241"/>
      </w:tblGrid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Behandelnde Tierarztpraxis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Telefon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Notfallklinik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Telefon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  <w:tr>
        <w:trPr>
          <w:cantSplit w:val="1"/>
        </w:trPr>
        <w:tc>
          <w:tcPr>
            <w:tcW w:type="dxa" w:w="3401"/>
            <w:shd w:fill="FBF8F2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b/>
                <w:color w:val="2D2926"/>
                <w:sz w:val="18"/>
              </w:rPr>
              <w:t>Letzte Aktualisierung</w:t>
            </w:r>
          </w:p>
        </w:tc>
        <w:tc>
          <w:tcPr>
            <w:tcW w:type="dxa" w:w="6236"/>
            <w:tcMar>
              <w:top w:w="65" w:type="dxa"/>
              <w:start w:w="90" w:type="dxa"/>
              <w:bottom w:w="65" w:type="dxa"/>
              <w:end w:w="90" w:type="dxa"/>
            </w:tcMar>
            <w:tcBorders>
              <w:bottom w:val="single" w:sz="6" w:color="E8E5E1"/>
            </w:tcBorders>
            <w:vAlign w:val="center"/>
          </w:tcPr>
          <w:p>
            <w:r>
              <w:rPr>
                <w:rFonts w:ascii="Noto Sans" w:hAnsi="Noto Sans"/>
                <w:color w:val="66615D"/>
                <w:sz w:val="18"/>
              </w:rPr>
            </w:r>
          </w:p>
        </w:tc>
      </w:tr>
    </w:tbl>
    <w:p>
      <w:pPr>
        <w:pStyle w:val="Heading2"/>
        <w:keepNext w:val="1"/>
      </w:pPr>
      <w:r>
        <w:rPr>
          <w:rFonts w:ascii="EB Garamond" w:hAnsi="EB Garamond"/>
          <w:b/>
          <w:color w:val="2D2926"/>
          <w:sz w:val="25"/>
        </w:rPr>
        <w:t>Ort, Datum und Unterschrift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5241"/>
        <w:gridCol w:w="5241"/>
      </w:tblGrid>
      <w:tr>
        <w:tc>
          <w:tcPr>
            <w:tcW w:type="dxa" w:w="5241"/>
            <w:tcMar>
              <w:top w:w="180" w:type="dxa"/>
              <w:start w:w="80" w:type="dxa"/>
              <w:bottom w:w="60" w:type="dxa"/>
              <w:end w:w="80" w:type="dxa"/>
            </w:tcMar>
            <w:tcBorders>
              <w:bottom w:val="single" w:sz="6" w:color="66615D"/>
            </w:tcBorders>
          </w:tcPr>
          <w:p>
            <w:r>
              <w:rPr>
                <w:rFonts w:ascii="Noto Sans" w:hAnsi="Noto Sans"/>
                <w:color w:val="66615D"/>
                <w:sz w:val="16"/>
              </w:rPr>
              <w:t>Ort und Datum</w:t>
            </w:r>
          </w:p>
        </w:tc>
        <w:tc>
          <w:tcPr>
            <w:tcW w:type="dxa" w:w="5241"/>
            <w:tcMar>
              <w:top w:w="180" w:type="dxa"/>
              <w:start w:w="80" w:type="dxa"/>
              <w:bottom w:w="60" w:type="dxa"/>
              <w:end w:w="80" w:type="dxa"/>
            </w:tcMar>
            <w:tcBorders>
              <w:bottom w:val="single" w:sz="6" w:color="66615D"/>
            </w:tcBorders>
          </w:tcPr>
          <w:p>
            <w:r>
              <w:rPr>
                <w:rFonts w:ascii="Noto Sans" w:hAnsi="Noto Sans"/>
                <w:color w:val="66615D"/>
                <w:sz w:val="16"/>
              </w:rPr>
              <w:t>Unterschrift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822" w:right="879" w:bottom="765" w:left="879" w:header="312" w:footer="31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auto" w:w="0"/>
      <w:jc w:val="center"/>
      <w:tblLayout w:type="fixed"/>
      <w:tblLook w:firstColumn="1" w:firstRow="1" w:lastColumn="0" w:lastRow="0" w:noHBand="0" w:noVBand="1" w:val="04A0"/>
    </w:tblPr>
    <w:tblGrid>
      <w:gridCol w:w="5241"/>
      <w:gridCol w:w="5241"/>
    </w:tblGrid>
    <w:tr>
      <w:tc>
        <w:tcPr>
          <w:tcW w:type="dxa" w:w="5241"/>
          <w:tcBorders>
            <w:top w:val="single" w:sz="4" w:color="E8E5E1"/>
          </w:tcBorders>
          <w:tcMar>
            <w:top w:w="40" w:type="dxa"/>
            <w:start w:w="100" w:type="dxa"/>
            <w:bottom w:w="20" w:type="dxa"/>
            <w:end w:w="100" w:type="dxa"/>
          </w:tcMar>
        </w:tcPr>
        <w:p>
          <w:r>
            <w:rPr>
              <w:rFonts w:ascii="Noto Sans" w:hAnsi="Noto Sans"/>
              <w:color w:val="66615D"/>
              <w:sz w:val="15"/>
            </w:rPr>
            <w:t>inanimo.de  |  Private Nutzung  |  Stand Juni 2026</w:t>
          </w:r>
        </w:p>
      </w:tc>
      <w:tc>
        <w:tcPr>
          <w:tcW w:type="dxa" w:w="5241"/>
          <w:tcBorders>
            <w:top w:val="single" w:sz="4" w:color="E8E5E1"/>
          </w:tcBorders>
          <w:tcMar>
            <w:top w:w="40" w:type="dxa"/>
            <w:start w:w="100" w:type="dxa"/>
            <w:bottom w:w="20" w:type="dxa"/>
            <w:end w:w="100" w:type="dxa"/>
          </w:tcMar>
        </w:tcPr>
        <w:p>
          <w:pPr>
            <w:jc w:val="right"/>
          </w:pPr>
          <w:r>
            <w:rPr>
              <w:rFonts w:ascii="Noto Sans" w:hAnsi="Noto Sans"/>
              <w:color w:val="66615D"/>
              <w:sz w:val="16"/>
            </w:rPr>
            <w:t xml:space="preserve">Seite </w:t>
            <w:fldChar w:fldCharType="begin"/>
            <w:instrText xml:space="preserve">PAGE</w:instrText>
            <w:fldChar w:fldCharType="end"/>
          </w:r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  <w:pBdr>
        <w:bottom w:val="single" w:sz="10" w:space="2" w:color="C89A40"/>
      </w:pBdr>
    </w:pPr>
    <w:r>
      <w:rPr>
        <w:rFonts w:ascii="EB Garamond" w:hAnsi="EB Garamond"/>
        <w:b/>
        <w:color w:val="C89A40"/>
        <w:sz w:val="36"/>
      </w:rPr>
      <w:t>inanimo</w:t>
    </w:r>
    <w:r>
      <w:rPr>
        <w:rFonts w:ascii="Noto Sans" w:hAnsi="Noto Sans"/>
        <w:b/>
        <w:color w:val="2D2926"/>
        <w:sz w:val="15"/>
      </w:rPr>
      <w:t xml:space="preserve">  TIERBESTATTUNG HALTERN</w:t>
    </w:r>
    <w:r>
      <w:rPr>
        <w:rFonts w:ascii="Noto Sans" w:hAnsi="Noto Sans"/>
        <w:i/>
        <w:color w:val="66615D"/>
        <w:sz w:val="14"/>
      </w:rPr>
      <w:t xml:space="preserve">   by DIVINE Celebration of Life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70" w:line="254" w:lineRule="auto"/>
    </w:pPr>
    <w:rPr>
      <w:rFonts w:ascii="Noto Sans" w:hAnsi="Noto San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40" w:after="60"/>
      <w:outlineLvl w:val="0"/>
    </w:pPr>
    <w:rPr>
      <w:rFonts w:asciiTheme="majorHAnsi" w:eastAsiaTheme="majorEastAsia" w:hAnsiTheme="majorHAnsi" w:cstheme="majorBidi" w:ascii="EB Garamond" w:hAnsi="EB Garamond"/>
      <w:b/>
      <w:bCs/>
      <w:color w:val="2D2926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40" w:after="60"/>
      <w:outlineLvl w:val="1"/>
    </w:pPr>
    <w:rPr>
      <w:rFonts w:asciiTheme="majorHAnsi" w:eastAsiaTheme="majorEastAsia" w:hAnsiTheme="majorHAnsi" w:cstheme="majorBidi" w:ascii="EB Garamond" w:hAnsi="EB Garamond"/>
      <w:b/>
      <w:bCs/>
      <w:color w:val="2D2926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EB Garamond" w:hAnsi="EB Garamond"/>
      <w:b/>
      <w:bCs/>
      <w:color w:val="C89A40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60" w:line="240" w:lineRule="auto" w:before="140"/>
      <w:contextualSpacing/>
    </w:pPr>
    <w:rPr>
      <w:rFonts w:asciiTheme="majorHAnsi" w:eastAsiaTheme="majorEastAsia" w:hAnsiTheme="majorHAnsi" w:cstheme="majorBidi" w:ascii="EB Garamond" w:hAnsi="EB Garamond"/>
      <w:b/>
      <w:color w:val="2D2926"/>
      <w:spacing w:val="5"/>
      <w:kern w:val="28"/>
      <w:sz w:val="4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inanimoSmall">
    <w:name w:val="inanimo Small"/>
    <w:pPr>
      <w:spacing w:after="40"/>
    </w:pPr>
    <w:rPr>
      <w:rFonts w:ascii="Noto Sans" w:hAnsi="Noto Sans"/>
      <w:color w:val="66615D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